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Baptism</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My heart is sadden for people who are seeking for truthful answers about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baptism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on the internet. Wikipedia</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view of being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all inclusive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for all views on the subject just muddies the water. But we are living in an age when defining what a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woman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is, has become muddy/political.</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Bible baptism is submersion, according to the original Greek language. There are 5 different words for pouring, and three different words for sprinkling in the NT.  If God wanted us to pour or sprinkle water, he could have used any of those 8 other words. But he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God chose the word for submersion, plunge, dip, which is our word Baptism.</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Baptism is a burial (Romans 6:1-3). We do not sprinkle a few pieces of dirt on a body, and leave the body on the surface. We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pour a cup of dirt on a body, and leave it. No, we bury that body underground, so also is baptism a burial. </w:t>
      </w:r>
      <w:r>
        <w:rPr>
          <w:rFonts w:ascii="DM Sans Regular" w:hAnsi="DM Sans Regular" w:hint="default"/>
          <w:i w:val="1"/>
          <w:iCs w:val="1"/>
          <w:sz w:val="24"/>
          <w:szCs w:val="24"/>
          <w:rtl w:val="0"/>
          <w:lang w:val="en-US"/>
        </w:rPr>
        <w:t>“</w:t>
      </w:r>
      <w:r>
        <w:rPr>
          <w:rFonts w:ascii="DM Sans Regular" w:hAnsi="DM Sans Regular"/>
          <w:i w:val="1"/>
          <w:iCs w:val="1"/>
          <w:sz w:val="24"/>
          <w:szCs w:val="24"/>
          <w:rtl w:val="0"/>
          <w:lang w:val="en-US"/>
        </w:rPr>
        <w:t>Or do you not know that all of us who have been  baptized into  Christ Jesus have been baptized into His death?</w:t>
      </w:r>
      <w:r>
        <w:rPr>
          <w:rFonts w:ascii="DM Sans Regular" w:hAnsi="DM Sans Regular"/>
          <w:i w:val="1"/>
          <w:iCs w:val="1"/>
          <w:sz w:val="24"/>
          <w:szCs w:val="24"/>
          <w:rtl w:val="0"/>
          <w:lang w:val="en-US"/>
        </w:rPr>
        <w:t xml:space="preserve"> </w:t>
      </w:r>
      <w:r>
        <w:rPr>
          <w:rFonts w:ascii="DM Sans Regular" w:hAnsi="DM Sans Regular"/>
          <w:i w:val="1"/>
          <w:iCs w:val="1"/>
          <w:sz w:val="24"/>
          <w:szCs w:val="24"/>
          <w:rtl w:val="0"/>
          <w:lang w:val="en-US"/>
        </w:rPr>
        <w:t>Therefore we have been  buried with Him through baptism into death, so that as Christ was  raised from the dead through the  glory of the Father, so we too might walk in  newness of life.</w:t>
      </w:r>
      <w:r>
        <w:rPr>
          <w:rFonts w:ascii="DM Sans Regular" w:hAnsi="DM Sans Regular" w:hint="default"/>
          <w:i w:val="1"/>
          <w:iCs w:val="1"/>
          <w:sz w:val="24"/>
          <w:szCs w:val="24"/>
          <w:rtl w:val="0"/>
          <w:lang w:val="en-US"/>
        </w:rPr>
        <w:t>”</w:t>
      </w:r>
      <w:r>
        <w:rPr>
          <w:rFonts w:ascii="DM Sans Regular" w:hAnsi="DM Sans Regular"/>
          <w:sz w:val="24"/>
          <w:szCs w:val="24"/>
          <w:rtl w:val="0"/>
          <w:lang w:val="en-US"/>
        </w:rPr>
        <w:t xml:space="preserve"> (Romans 6:3-4). Baptism is therefore a burial and a rising. Sprinkling or pouring does not cause a burial or a rising.  Being submerged in water is a burial, and coming back up out of the water, is </w:t>
      </w:r>
      <w:r>
        <w:rPr>
          <w:rFonts w:ascii="DM Sans Regular" w:hAnsi="DM Sans Regular" w:hint="default"/>
          <w:sz w:val="24"/>
          <w:szCs w:val="24"/>
          <w:rtl w:val="0"/>
          <w:lang w:val="en-US"/>
        </w:rPr>
        <w:t>“</w:t>
      </w:r>
      <w:r>
        <w:rPr>
          <w:rFonts w:ascii="DM Sans Regular" w:hAnsi="DM Sans Regular"/>
          <w:sz w:val="24"/>
          <w:szCs w:val="24"/>
          <w:rtl w:val="0"/>
          <w:lang w:val="en-US"/>
        </w:rPr>
        <w:t>raised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up. </w:t>
      </w:r>
      <w:r>
        <w:rPr>
          <w:rFonts w:ascii="DM Sans Regular" w:hAnsi="DM Sans Regular" w:hint="default"/>
          <w:sz w:val="24"/>
          <w:szCs w:val="24"/>
          <w:rtl w:val="0"/>
          <w:lang w:val="en-US"/>
        </w:rPr>
        <w:t>“</w:t>
      </w:r>
      <w:r>
        <w:rPr>
          <w:rFonts w:ascii="DM Sans Regular" w:hAnsi="DM Sans Regular"/>
          <w:i w:val="1"/>
          <w:iCs w:val="1"/>
          <w:sz w:val="24"/>
          <w:szCs w:val="24"/>
          <w:rtl w:val="0"/>
          <w:lang w:val="en-US"/>
        </w:rPr>
        <w:t>having been  buried with Him in baptism, in which you were also  raised up with Him through faith in the working of God, who  raised Him from the dead.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(Col. 2:12). If you were not buried in water and raised up from water, you were not baptized according to the New Testament. </w:t>
      </w:r>
    </w:p>
    <w:p>
      <w:pPr>
        <w:pStyle w:val="Body"/>
        <w:jc w:val="left"/>
      </w:pPr>
      <w:r>
        <w:rPr>
          <w:rFonts w:ascii="DM Sans Regular" w:hAnsi="DM Sans Regular"/>
          <w:sz w:val="24"/>
          <w:szCs w:val="24"/>
          <w:rtl w:val="0"/>
          <w:lang w:val="en-US"/>
        </w:rPr>
        <w:t xml:space="preserve">Secondly, no babies were baptized in the New Testament. The households of the NT that were baptized, either </w:t>
      </w:r>
      <w:r>
        <w:rPr>
          <w:rFonts w:ascii="DM Sans Regular" w:hAnsi="DM Sans Regular" w:hint="default"/>
          <w:sz w:val="24"/>
          <w:szCs w:val="24"/>
          <w:rtl w:val="0"/>
          <w:lang w:val="en-US"/>
        </w:rPr>
        <w:t>“</w:t>
      </w:r>
      <w:r>
        <w:rPr>
          <w:rFonts w:ascii="DM Sans Regular" w:hAnsi="DM Sans Regular"/>
          <w:sz w:val="24"/>
          <w:szCs w:val="24"/>
          <w:rtl w:val="0"/>
          <w:lang w:val="en-US"/>
        </w:rPr>
        <w:t>believed</w:t>
      </w:r>
      <w:r>
        <w:rPr>
          <w:rFonts w:ascii="DM Sans Regular" w:hAnsi="DM Sans Regular" w:hint="default"/>
          <w:sz w:val="24"/>
          <w:szCs w:val="24"/>
          <w:rtl w:val="0"/>
          <w:lang w:val="en-US"/>
        </w:rPr>
        <w:t xml:space="preserve">” </w:t>
      </w:r>
      <w:r>
        <w:rPr>
          <w:rFonts w:ascii="DM Sans Regular" w:hAnsi="DM Sans Regular"/>
          <w:sz w:val="24"/>
          <w:szCs w:val="24"/>
          <w:rtl w:val="0"/>
          <w:lang w:val="en-US"/>
        </w:rPr>
        <w:t>(the Jailor</w:t>
      </w:r>
      <w:r>
        <w:rPr>
          <w:rFonts w:ascii="DM Sans Regular" w:hAnsi="DM Sans Regular" w:hint="default"/>
          <w:sz w:val="24"/>
          <w:szCs w:val="24"/>
          <w:rtl w:val="0"/>
          <w:lang w:val="en-US"/>
        </w:rPr>
        <w:t>’</w:t>
      </w:r>
      <w:r>
        <w:rPr>
          <w:rFonts w:ascii="DM Sans Regular" w:hAnsi="DM Sans Regular"/>
          <w:sz w:val="24"/>
          <w:szCs w:val="24"/>
          <w:rtl w:val="0"/>
          <w:lang w:val="en-US"/>
        </w:rPr>
        <w:t xml:space="preserve">s, Acts 16:33, Crispus 18:8) or </w:t>
      </w:r>
      <w:r>
        <w:rPr>
          <w:rFonts w:ascii="DM Sans Regular" w:hAnsi="DM Sans Regular" w:hint="default"/>
          <w:sz w:val="24"/>
          <w:szCs w:val="24"/>
          <w:rtl w:val="0"/>
          <w:lang w:val="en-US"/>
        </w:rPr>
        <w:t>“</w:t>
      </w:r>
      <w:r>
        <w:rPr>
          <w:rFonts w:ascii="DM Sans Regular" w:hAnsi="DM Sans Regular"/>
          <w:sz w:val="24"/>
          <w:szCs w:val="24"/>
          <w:rtl w:val="0"/>
          <w:lang w:val="en-US"/>
        </w:rPr>
        <w:t>feared</w:t>
      </w:r>
      <w:r>
        <w:rPr>
          <w:rFonts w:ascii="DM Sans Regular" w:hAnsi="DM Sans Regular" w:hint="default"/>
          <w:sz w:val="24"/>
          <w:szCs w:val="24"/>
          <w:rtl w:val="0"/>
          <w:lang w:val="en-US"/>
        </w:rPr>
        <w:t xml:space="preserve">” </w:t>
      </w:r>
      <w:r>
        <w:rPr>
          <w:rFonts w:ascii="DM Sans Regular" w:hAnsi="DM Sans Regular"/>
          <w:sz w:val="24"/>
          <w:szCs w:val="24"/>
          <w:rtl w:val="0"/>
          <w:lang w:val="en-US"/>
        </w:rPr>
        <w:t>(Cornelius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10:2), or </w:t>
      </w:r>
      <w:r>
        <w:rPr>
          <w:rFonts w:ascii="DM Sans Regular" w:hAnsi="DM Sans Regular" w:hint="default"/>
          <w:sz w:val="24"/>
          <w:szCs w:val="24"/>
          <w:rtl w:val="0"/>
          <w:lang w:val="en-US"/>
        </w:rPr>
        <w:t>“</w:t>
      </w:r>
      <w:r>
        <w:rPr>
          <w:rFonts w:ascii="DM Sans Regular" w:hAnsi="DM Sans Regular"/>
          <w:sz w:val="24"/>
          <w:szCs w:val="24"/>
          <w:rtl w:val="0"/>
          <w:lang w:val="en-US"/>
        </w:rPr>
        <w:t>devoted themselves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Stephanas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1Cor. 16:15) with their whole household. A baby cannot </w:t>
      </w:r>
      <w:r>
        <w:rPr>
          <w:rFonts w:ascii="DM Sans Regular" w:hAnsi="DM Sans Regular" w:hint="default"/>
          <w:sz w:val="24"/>
          <w:szCs w:val="24"/>
          <w:rtl w:val="0"/>
          <w:lang w:val="en-US"/>
        </w:rPr>
        <w:t>“</w:t>
      </w:r>
      <w:r>
        <w:rPr>
          <w:rFonts w:ascii="DM Sans Regular" w:hAnsi="DM Sans Regular"/>
          <w:sz w:val="24"/>
          <w:szCs w:val="24"/>
          <w:rtl w:val="0"/>
          <w:lang w:val="en-US"/>
        </w:rPr>
        <w:t>believe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or </w:t>
      </w:r>
      <w:r>
        <w:rPr>
          <w:rFonts w:ascii="DM Sans Regular" w:hAnsi="DM Sans Regular" w:hint="default"/>
          <w:sz w:val="24"/>
          <w:szCs w:val="24"/>
          <w:rtl w:val="0"/>
          <w:lang w:val="en-US"/>
        </w:rPr>
        <w:t>“</w:t>
      </w:r>
      <w:r>
        <w:rPr>
          <w:rFonts w:ascii="DM Sans Regular" w:hAnsi="DM Sans Regular"/>
          <w:sz w:val="24"/>
          <w:szCs w:val="24"/>
          <w:rtl w:val="0"/>
          <w:lang w:val="en-US"/>
        </w:rPr>
        <w:t>fear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or </w:t>
      </w:r>
      <w:r>
        <w:rPr>
          <w:rFonts w:ascii="DM Sans Regular" w:hAnsi="DM Sans Regular" w:hint="default"/>
          <w:sz w:val="24"/>
          <w:szCs w:val="24"/>
          <w:rtl w:val="0"/>
          <w:lang w:val="en-US"/>
        </w:rPr>
        <w:t>“</w:t>
      </w:r>
      <w:r>
        <w:rPr>
          <w:rFonts w:ascii="DM Sans Regular" w:hAnsi="DM Sans Regular"/>
          <w:sz w:val="24"/>
          <w:szCs w:val="24"/>
          <w:rtl w:val="0"/>
          <w:lang w:val="en-US"/>
        </w:rPr>
        <w:t>devote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itself to minister to the saints. A person always believed before they were baptized into Christ, in the New Testament.   Believing gives you the </w:t>
      </w:r>
      <w:r>
        <w:rPr>
          <w:rFonts w:ascii="DM Sans Regular" w:hAnsi="DM Sans Regular" w:hint="default"/>
          <w:sz w:val="24"/>
          <w:szCs w:val="24"/>
          <w:rtl w:val="0"/>
          <w:lang w:val="en-US"/>
        </w:rPr>
        <w:t>“</w:t>
      </w:r>
      <w:r>
        <w:rPr>
          <w:rFonts w:ascii="DM Sans Regular" w:hAnsi="DM Sans Regular"/>
          <w:sz w:val="24"/>
          <w:szCs w:val="24"/>
          <w:rtl w:val="0"/>
          <w:lang w:val="en-US"/>
        </w:rPr>
        <w:t>right</w:t>
      </w:r>
      <w:r>
        <w:rPr>
          <w:rFonts w:ascii="DM Sans Regular" w:hAnsi="DM Sans Regular" w:hint="default"/>
          <w:sz w:val="24"/>
          <w:szCs w:val="24"/>
          <w:rtl w:val="0"/>
          <w:lang w:val="en-US"/>
        </w:rPr>
        <w:t xml:space="preserve">” </w:t>
      </w:r>
      <w:r>
        <w:rPr>
          <w:rFonts w:ascii="DM Sans Regular" w:hAnsi="DM Sans Regular"/>
          <w:sz w:val="24"/>
          <w:szCs w:val="24"/>
          <w:rtl w:val="0"/>
          <w:lang w:val="en-US"/>
        </w:rPr>
        <w:t>to become a child of God (John 1:12). If you don</w:t>
      </w:r>
      <w:r>
        <w:rPr>
          <w:rFonts w:ascii="DM Sans Regular" w:hAnsi="DM Sans Regular" w:hint="default"/>
          <w:sz w:val="24"/>
          <w:szCs w:val="24"/>
          <w:rtl w:val="0"/>
          <w:lang w:val="en-US"/>
        </w:rPr>
        <w:t>’</w:t>
      </w:r>
      <w:r>
        <w:rPr>
          <w:rFonts w:ascii="DM Sans Regular" w:hAnsi="DM Sans Regular"/>
          <w:sz w:val="24"/>
          <w:szCs w:val="24"/>
          <w:rtl w:val="0"/>
          <w:lang w:val="en-US"/>
        </w:rPr>
        <w:t>t believe, you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have that right. That is why you read about people believing before they were baptized. </w:t>
      </w:r>
      <w:r>
        <w:rPr>
          <w:rFonts w:ascii="DM Sans Regular" w:hAnsi="DM Sans Regular" w:hint="default"/>
          <w:sz w:val="24"/>
          <w:szCs w:val="24"/>
          <w:rtl w:val="0"/>
          <w:lang w:val="en-US"/>
        </w:rPr>
        <w:t>“</w:t>
      </w:r>
      <w:r>
        <w:rPr>
          <w:rFonts w:ascii="DM Sans Regular" w:hAnsi="DM Sans Regular"/>
          <w:sz w:val="24"/>
          <w:szCs w:val="24"/>
          <w:rtl w:val="0"/>
          <w:lang w:val="en-US"/>
        </w:rPr>
        <w:t xml:space="preserve">Acts 18:8 </w:t>
      </w:r>
      <w:r>
        <w:rPr>
          <w:rFonts w:ascii="DM Sans Regular" w:hAnsi="DM Sans Regular"/>
          <w:sz w:val="24"/>
          <w:szCs w:val="24"/>
          <w:rtl w:val="0"/>
          <w:lang w:val="en-US"/>
        </w:rPr>
        <w:t>..</w:t>
      </w:r>
      <w:r>
        <w:rPr>
          <w:rFonts w:ascii="DM Sans Regular" w:hAnsi="DM Sans Regular"/>
          <w:sz w:val="24"/>
          <w:szCs w:val="24"/>
          <w:rtl w:val="0"/>
          <w:lang w:val="en-US"/>
        </w:rPr>
        <w:t>and many of the  Corinthians when they heard were believing and being baptized.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Nowhere in the Bible is baptism a </w:t>
      </w:r>
      <w:r>
        <w:rPr>
          <w:rFonts w:ascii="DM Sans Regular" w:hAnsi="DM Sans Regular" w:hint="default"/>
          <w:sz w:val="24"/>
          <w:szCs w:val="24"/>
          <w:rtl w:val="0"/>
          <w:lang w:val="en-US"/>
        </w:rPr>
        <w:t>“</w:t>
      </w:r>
      <w:r>
        <w:rPr>
          <w:rFonts w:ascii="DM Sans Regular" w:hAnsi="DM Sans Regular"/>
          <w:sz w:val="24"/>
          <w:szCs w:val="24"/>
          <w:rtl w:val="0"/>
          <w:lang w:val="en-US"/>
        </w:rPr>
        <w:t>mere</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or </w:t>
      </w:r>
      <w:r>
        <w:rPr>
          <w:rFonts w:ascii="DM Sans Regular" w:hAnsi="DM Sans Regular" w:hint="default"/>
          <w:sz w:val="24"/>
          <w:szCs w:val="24"/>
          <w:rtl w:val="0"/>
          <w:lang w:val="en-US"/>
        </w:rPr>
        <w:t>“</w:t>
      </w:r>
      <w:r>
        <w:rPr>
          <w:rFonts w:ascii="DM Sans Regular" w:hAnsi="DM Sans Regular"/>
          <w:sz w:val="24"/>
          <w:szCs w:val="24"/>
          <w:rtl w:val="0"/>
          <w:lang w:val="en-US"/>
        </w:rPr>
        <w:t>just</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an outward sign. No. Peter said it was </w:t>
      </w:r>
      <w:r>
        <w:rPr>
          <w:rFonts w:ascii="DM Sans Regular" w:hAnsi="DM Sans Regular" w:hint="default"/>
          <w:sz w:val="24"/>
          <w:szCs w:val="24"/>
          <w:rtl w:val="0"/>
          <w:lang w:val="en-US"/>
        </w:rPr>
        <w:t>“</w:t>
      </w:r>
      <w:r>
        <w:rPr>
          <w:rFonts w:ascii="DM Sans Regular" w:hAnsi="DM Sans Regular"/>
          <w:sz w:val="24"/>
          <w:szCs w:val="24"/>
          <w:rtl w:val="0"/>
          <w:lang w:val="en-US"/>
        </w:rPr>
        <w:t>for the forgiveness of your sins</w:t>
      </w:r>
      <w:r>
        <w:rPr>
          <w:rFonts w:ascii="DM Sans Regular" w:hAnsi="DM Sans Regular" w:hint="default"/>
          <w:sz w:val="24"/>
          <w:szCs w:val="24"/>
          <w:rtl w:val="0"/>
          <w:lang w:val="en-US"/>
        </w:rPr>
        <w:t xml:space="preserve">” </w:t>
      </w:r>
      <w:r>
        <w:rPr>
          <w:rFonts w:ascii="DM Sans Regular" w:hAnsi="DM Sans Regular"/>
          <w:sz w:val="24"/>
          <w:szCs w:val="24"/>
          <w:rtl w:val="0"/>
          <w:lang w:val="en-US"/>
        </w:rPr>
        <w:t>(Acts 2:38). Baptism means something to God, primarily.  Later in Peter</w:t>
      </w:r>
      <w:r>
        <w:rPr>
          <w:rFonts w:ascii="DM Sans Regular" w:hAnsi="DM Sans Regular" w:hint="default"/>
          <w:sz w:val="24"/>
          <w:szCs w:val="24"/>
          <w:rtl w:val="0"/>
          <w:lang w:val="en-US"/>
        </w:rPr>
        <w:t>’</w:t>
      </w:r>
      <w:r>
        <w:rPr>
          <w:rFonts w:ascii="DM Sans Regular" w:hAnsi="DM Sans Regular"/>
          <w:sz w:val="24"/>
          <w:szCs w:val="24"/>
          <w:rtl w:val="0"/>
          <w:lang w:val="en-US"/>
        </w:rPr>
        <w:t xml:space="preserve">s life he said, </w:t>
      </w:r>
      <w:r>
        <w:rPr>
          <w:rFonts w:ascii="DM Sans Regular" w:hAnsi="DM Sans Regular" w:hint="default"/>
          <w:sz w:val="24"/>
          <w:szCs w:val="24"/>
          <w:rtl w:val="0"/>
          <w:lang w:val="en-US"/>
        </w:rPr>
        <w:t>“</w:t>
      </w:r>
      <w:r>
        <w:rPr>
          <w:rFonts w:ascii="DM Sans Regular" w:hAnsi="DM Sans Regular"/>
          <w:sz w:val="24"/>
          <w:szCs w:val="24"/>
          <w:rtl w:val="0"/>
          <w:lang w:val="en-US"/>
        </w:rPr>
        <w:t>baptism now saves you</w:t>
      </w:r>
      <w:r>
        <w:rPr>
          <w:rFonts w:ascii="DM Sans Regular" w:hAnsi="DM Sans Regular" w:hint="default"/>
          <w:sz w:val="24"/>
          <w:szCs w:val="24"/>
          <w:rtl w:val="0"/>
          <w:lang w:val="en-US"/>
        </w:rPr>
        <w:t xml:space="preserve">” </w:t>
      </w:r>
      <w:r>
        <w:rPr>
          <w:rFonts w:ascii="DM Sans Regular" w:hAnsi="DM Sans Regular"/>
          <w:sz w:val="24"/>
          <w:szCs w:val="24"/>
          <w:rtl w:val="0"/>
          <w:lang w:val="en-US"/>
        </w:rPr>
        <w:t>(1Peter 3:21). Babies do not need forgiveness because they have done no wrong. We must go deeper than Wikipedia.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