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The Bar Set Too Low</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So Jesus set the bar back up high, morally high. If we set the moral bar too low, we will not make it into heaven, says Jesus -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I say to you that unless your  righteousness surpasses that of the scribes and Pharisees, you will not enter the kingdom of heaven.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Matt. 5:20</w:t>
      </w:r>
      <w:r>
        <w:rPr>
          <w:rFonts w:ascii="DM Sans Regular" w:hAnsi="DM Sans Regular"/>
          <w:sz w:val="24"/>
          <w:szCs w:val="24"/>
          <w:u w:color="000000"/>
          <w:rtl w:val="0"/>
          <w:lang w:val="en-US"/>
        </w:rPr>
        <w:t xml:space="preserve">). So Jesus resets the bar back up morally higher where it glorifies God.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You have heard that  the ancients were told, </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YOU SHALL NOT COMMIT MURDER</w:t>
      </w:r>
      <w:r>
        <w:rPr>
          <w:rFonts w:ascii="DM Sans Regular" w:hAnsi="DM Sans Regular" w:hint="default"/>
          <w:sz w:val="24"/>
          <w:szCs w:val="24"/>
          <w:u w:color="000000"/>
          <w:rtl w:val="1"/>
        </w:rPr>
        <w:t>’</w:t>
      </w:r>
      <w:r>
        <w:rPr>
          <w:rFonts w:ascii="DM Sans Regular" w:hAnsi="DM Sans Regular" w:hint="default"/>
          <w:sz w:val="24"/>
          <w:szCs w:val="24"/>
          <w:u w:color="000000"/>
          <w:rtl w:val="0"/>
          <w:lang w:val="en-US"/>
        </w:rPr>
        <w:t>…</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I say to you that everyone who is angry with his brother shall be  guilty before  the court</w:t>
      </w:r>
      <w:r>
        <w:rPr>
          <w:rFonts w:ascii="DM Sans Regular" w:hAnsi="DM Sans Regular"/>
          <w:sz w:val="24"/>
          <w:szCs w:val="24"/>
          <w:u w:color="000000"/>
          <w:rtl w:val="0"/>
          <w:lang w:val="en-US"/>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(Mat. 5:21-22).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civil standard was not to </w:t>
      </w:r>
      <w:r>
        <w:rPr>
          <w:rFonts w:ascii="DM Sans Regular" w:hAnsi="DM Sans Regular" w:hint="default"/>
          <w:sz w:val="24"/>
          <w:szCs w:val="24"/>
          <w:rtl w:val="0"/>
          <w:lang w:val="en-US"/>
        </w:rPr>
        <w:t>“</w:t>
      </w:r>
      <w:r>
        <w:rPr>
          <w:rFonts w:ascii="DM Sans Regular" w:hAnsi="DM Sans Regular"/>
          <w:sz w:val="24"/>
          <w:szCs w:val="24"/>
          <w:rtl w:val="0"/>
          <w:lang w:val="en-US"/>
        </w:rPr>
        <w:t>commit murder</w:t>
      </w:r>
      <w:r>
        <w:rPr>
          <w:rFonts w:ascii="DM Sans Regular" w:hAnsi="DM Sans Regular" w:hint="default"/>
          <w:sz w:val="24"/>
          <w:szCs w:val="24"/>
          <w:rtl w:val="0"/>
          <w:lang w:val="en-US"/>
        </w:rPr>
        <w:t>”</w:t>
      </w:r>
      <w:r>
        <w:rPr>
          <w:rFonts w:ascii="DM Sans Regular" w:hAnsi="DM Sans Regular"/>
          <w:sz w:val="24"/>
          <w:szCs w:val="24"/>
          <w:rtl w:val="0"/>
          <w:lang w:val="en-US"/>
        </w:rPr>
        <w:t xml:space="preserve">, but the moral standard is to be </w:t>
      </w:r>
      <w:r>
        <w:rPr>
          <w:rFonts w:ascii="DM Sans Regular" w:hAnsi="DM Sans Regular" w:hint="default"/>
          <w:sz w:val="24"/>
          <w:szCs w:val="24"/>
          <w:rtl w:val="0"/>
          <w:lang w:val="en-US"/>
        </w:rPr>
        <w:t>“</w:t>
      </w:r>
      <w:r>
        <w:rPr>
          <w:rFonts w:ascii="DM Sans Regular" w:hAnsi="DM Sans Regular"/>
          <w:sz w:val="24"/>
          <w:szCs w:val="24"/>
          <w:rtl w:val="0"/>
          <w:lang w:val="en-US"/>
        </w:rPr>
        <w:t>slow to anger</w:t>
      </w:r>
      <w:r>
        <w:rPr>
          <w:rFonts w:ascii="DM Sans Regular" w:hAnsi="DM Sans Regular" w:hint="default"/>
          <w:sz w:val="24"/>
          <w:szCs w:val="24"/>
          <w:rtl w:val="0"/>
          <w:lang w:val="en-US"/>
        </w:rPr>
        <w:t>”</w:t>
      </w:r>
      <w:r>
        <w:rPr>
          <w:rFonts w:ascii="DM Sans Regular" w:hAnsi="DM Sans Regular"/>
          <w:sz w:val="24"/>
          <w:szCs w:val="24"/>
          <w:rtl w:val="0"/>
          <w:lang w:val="en-US"/>
        </w:rPr>
        <w:t xml:space="preserve">. For God himself is slow to anger. Therefore being like him, we glorify him. The civil standard was </w:t>
      </w:r>
      <w:r>
        <w:rPr>
          <w:rFonts w:ascii="DM Sans Regular" w:hAnsi="DM Sans Regular" w:hint="default"/>
          <w:sz w:val="24"/>
          <w:szCs w:val="24"/>
          <w:rtl w:val="0"/>
          <w:lang w:val="en-US"/>
        </w:rPr>
        <w:t>“</w:t>
      </w:r>
      <w:r>
        <w:rPr>
          <w:rFonts w:ascii="DM Sans Regular" w:hAnsi="DM Sans Regular"/>
          <w:sz w:val="24"/>
          <w:szCs w:val="24"/>
          <w:rtl w:val="0"/>
          <w:lang w:val="en-US"/>
        </w:rPr>
        <w:t>you shall not commit adultery</w:t>
      </w:r>
      <w:r>
        <w:rPr>
          <w:rFonts w:ascii="DM Sans Regular" w:hAnsi="DM Sans Regular" w:hint="default"/>
          <w:sz w:val="24"/>
          <w:szCs w:val="24"/>
          <w:rtl w:val="0"/>
          <w:lang w:val="en-US"/>
        </w:rPr>
        <w:t>”</w:t>
      </w:r>
      <w:r>
        <w:rPr>
          <w:rFonts w:ascii="DM Sans Regular" w:hAnsi="DM Sans Regular"/>
          <w:sz w:val="24"/>
          <w:szCs w:val="24"/>
          <w:rtl w:val="0"/>
          <w:lang w:val="en-US"/>
        </w:rPr>
        <w:t xml:space="preserve">, but the moral standard is not to look at a woman with </w:t>
      </w:r>
      <w:r>
        <w:rPr>
          <w:rFonts w:ascii="DM Sans Regular" w:hAnsi="DM Sans Regular" w:hint="default"/>
          <w:sz w:val="24"/>
          <w:szCs w:val="24"/>
          <w:rtl w:val="0"/>
          <w:lang w:val="en-US"/>
        </w:rPr>
        <w:t>“</w:t>
      </w:r>
      <w:r>
        <w:rPr>
          <w:rFonts w:ascii="DM Sans Regular" w:hAnsi="DM Sans Regular"/>
          <w:sz w:val="24"/>
          <w:szCs w:val="24"/>
          <w:rtl w:val="0"/>
          <w:lang w:val="en-US"/>
        </w:rPr>
        <w:t>lust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(Mat. 5:27-30). The high bar is set at </w:t>
      </w:r>
      <w:r>
        <w:rPr>
          <w:rFonts w:ascii="DM Sans Regular" w:hAnsi="DM Sans Regular" w:hint="default"/>
          <w:sz w:val="24"/>
          <w:szCs w:val="24"/>
          <w:rtl w:val="0"/>
          <w:lang w:val="en-US"/>
        </w:rPr>
        <w:t>“</w:t>
      </w:r>
      <w:r>
        <w:rPr>
          <w:rFonts w:ascii="DM Sans Regular" w:hAnsi="DM Sans Regular"/>
          <w:sz w:val="24"/>
          <w:szCs w:val="24"/>
          <w:rtl w:val="0"/>
          <w:lang w:val="en-US"/>
        </w:rPr>
        <w:t>not lusting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the low bar is simply </w:t>
      </w:r>
      <w:r>
        <w:rPr>
          <w:rFonts w:ascii="DM Sans Regular" w:hAnsi="DM Sans Regular" w:hint="default"/>
          <w:sz w:val="24"/>
          <w:szCs w:val="24"/>
          <w:rtl w:val="0"/>
          <w:lang w:val="en-US"/>
        </w:rPr>
        <w:t>“</w:t>
      </w:r>
      <w:r>
        <w:rPr>
          <w:rFonts w:ascii="DM Sans Regular" w:hAnsi="DM Sans Regular"/>
          <w:sz w:val="24"/>
          <w:szCs w:val="24"/>
          <w:rtl w:val="0"/>
          <w:lang w:val="en-US"/>
        </w:rPr>
        <w:t>not committing adultery</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 low bar is sending her away with a certificate of divorce, the high bar is commitment to marriage and forgiveness (Mat. 5:31-32). The low bar is fulfilling your vows to the Lord, the high bar is keeping your yes or no (i.e. keeping your every word -  no vows needed vv. 33-37). The low bar is </w:t>
      </w:r>
      <w:r>
        <w:rPr>
          <w:rFonts w:ascii="DM Sans Regular" w:hAnsi="DM Sans Regular" w:hint="default"/>
          <w:sz w:val="24"/>
          <w:szCs w:val="24"/>
          <w:rtl w:val="0"/>
          <w:lang w:val="en-US"/>
        </w:rPr>
        <w:t>“</w:t>
      </w:r>
      <w:r>
        <w:rPr>
          <w:rFonts w:ascii="DM Sans Regular" w:hAnsi="DM Sans Regular"/>
          <w:sz w:val="24"/>
          <w:szCs w:val="24"/>
          <w:rtl w:val="0"/>
          <w:lang w:val="en-US"/>
        </w:rPr>
        <w:t>eye for an eye</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 high bar is </w:t>
      </w:r>
      <w:r>
        <w:rPr>
          <w:rFonts w:ascii="DM Sans Regular" w:hAnsi="DM Sans Regular" w:hint="default"/>
          <w:sz w:val="24"/>
          <w:szCs w:val="24"/>
          <w:rtl w:val="0"/>
          <w:lang w:val="en-US"/>
        </w:rPr>
        <w:t>“</w:t>
      </w:r>
      <w:r>
        <w:rPr>
          <w:rFonts w:ascii="DM Sans Regular" w:hAnsi="DM Sans Regular"/>
          <w:sz w:val="24"/>
          <w:szCs w:val="24"/>
          <w:rtl w:val="0"/>
          <w:lang w:val="en-US"/>
        </w:rPr>
        <w:t>turn the other cheek</w:t>
      </w:r>
      <w:r>
        <w:rPr>
          <w:rFonts w:ascii="DM Sans Regular" w:hAnsi="DM Sans Regular" w:hint="default"/>
          <w:sz w:val="24"/>
          <w:szCs w:val="24"/>
          <w:rtl w:val="0"/>
          <w:lang w:val="en-US"/>
        </w:rPr>
        <w:t xml:space="preserve">” </w:t>
      </w:r>
      <w:r>
        <w:rPr>
          <w:rFonts w:ascii="DM Sans Regular" w:hAnsi="DM Sans Regular"/>
          <w:sz w:val="24"/>
          <w:szCs w:val="24"/>
          <w:rtl w:val="0"/>
          <w:lang w:val="en-US"/>
        </w:rPr>
        <w:t>vv. 38-42. The low bar is hating your enemy, the high bar is loving your enemy vv. 43-48.</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says jumping over the low bar is not good enough. </w:t>
      </w:r>
      <w:r>
        <w:rPr>
          <w:rFonts w:ascii="DM Sans Regular" w:hAnsi="DM Sans Regular" w:hint="default"/>
          <w:sz w:val="24"/>
          <w:szCs w:val="24"/>
          <w:rtl w:val="0"/>
          <w:lang w:val="en-US"/>
        </w:rPr>
        <w:t>“</w:t>
      </w:r>
      <w:r>
        <w:rPr>
          <w:rFonts w:ascii="DM Sans Regular" w:hAnsi="DM Sans Regular"/>
          <w:sz w:val="24"/>
          <w:szCs w:val="24"/>
          <w:rtl w:val="0"/>
          <w:lang w:val="en-US"/>
        </w:rPr>
        <w:t>For I say to you that unless your  righteousness surpasses that of the scribes and Pharisees, you will not enter the kingdom of heaven.</w:t>
      </w:r>
      <w:r>
        <w:rPr>
          <w:rFonts w:ascii="DM Sans Regular" w:hAnsi="DM Sans Regular" w:hint="default"/>
          <w:sz w:val="24"/>
          <w:szCs w:val="24"/>
          <w:rtl w:val="0"/>
        </w:rPr>
        <w:t xml:space="preserve">” </w:t>
      </w:r>
      <w:r>
        <w:rPr>
          <w:rFonts w:ascii="DM Sans Regular" w:hAnsi="DM Sans Regular"/>
          <w:sz w:val="24"/>
          <w:szCs w:val="24"/>
          <w:rtl w:val="0"/>
        </w:rPr>
        <w:t>(Matt. 5:20).</w:t>
      </w:r>
      <w:r>
        <w:rPr>
          <w:rFonts w:ascii="DM Sans Regular" w:hAnsi="DM Sans Regular"/>
          <w:sz w:val="24"/>
          <w:szCs w:val="24"/>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What could make people live by a higher moral standard? Would hearing Jesus raise the bar be enough to motivate us? Would seeing Jesus live by his own rules be enough to convict us in our hearts? Would seeing Jesus die upon a cross, paying the penalty for our moral failures/sins, cause us to make a heart felt change to our lives?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lived a higher standard. He calls us to a higher standard. To study his life is not only to study one who glorified God, but to motivate us to follow him. </w:t>
      </w:r>
    </w:p>
    <w:p>
      <w:pPr>
        <w:pStyle w:val="Body"/>
        <w:jc w:val="left"/>
      </w:pPr>
      <w:r>
        <w:rPr>
          <w:rFonts w:ascii="DM Sans Regular" w:hAnsi="DM Sans Regular"/>
          <w:sz w:val="24"/>
          <w:szCs w:val="24"/>
          <w:rtl w:val="0"/>
          <w:lang w:val="en-US"/>
        </w:rPr>
        <w:t xml:space="preserve">Tired of your own moral failures? Are you wanting to become a different person? Jesus is here to help. Adopt a new identity. </w:t>
      </w:r>
      <w:r>
        <w:rPr>
          <w:rFonts w:ascii="DM Sans Regular" w:hAnsi="DM Sans Regular" w:hint="default"/>
          <w:sz w:val="24"/>
          <w:szCs w:val="24"/>
          <w:rtl w:val="0"/>
          <w:lang w:val="en-US"/>
        </w:rPr>
        <w:t>“</w:t>
      </w:r>
      <w:r>
        <w:rPr>
          <w:rFonts w:ascii="DM Sans Regular" w:hAnsi="DM Sans Regular"/>
          <w:sz w:val="24"/>
          <w:szCs w:val="24"/>
          <w:rtl w:val="0"/>
          <w:lang w:val="en-US"/>
        </w:rPr>
        <w:t>I have been  crucified with Christ; and it is no longer I who live, but  Christ lives in me; and  the life which I now live in the flesh I live by faith in  the Son of God, who  loved me and  gave Himself up for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pt-PT"/>
        </w:rPr>
        <w:t>Gal. 2:20</w:t>
      </w:r>
      <w:r>
        <w:rPr>
          <w:rFonts w:ascii="DM Sans Regular" w:hAnsi="DM Sans Regular"/>
          <w:sz w:val="24"/>
          <w:szCs w:val="24"/>
          <w:rtl w:val="0"/>
          <w:lang w:val="en-US"/>
        </w:rPr>
        <w:t>). Be immersed in Christ. Be immersed in water and spirit, be born again. Be baptized into Christ, immersed into a new life (Rom. 6:1-4).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