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4"/>
          <w:szCs w:val="54"/>
          <w:u w:color="000000"/>
          <w:rtl w:val="0"/>
        </w:rPr>
      </w:pPr>
      <w:r>
        <w:rPr>
          <w:rFonts w:ascii="Georgia" w:hAnsi="Georgia"/>
          <w:b w:val="1"/>
          <w:bCs w:val="1"/>
          <w:sz w:val="54"/>
          <w:szCs w:val="54"/>
          <w:u w:color="000000"/>
          <w:rtl w:val="0"/>
          <w:lang w:val="en-US"/>
        </w:rPr>
        <w:t>2 Graces</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There is a grace that is merited and a grace that is unmerited. The word is used 155 times in the New Testament but it often overlooked by English readers because the original Greek word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grace</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is often translated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favor</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By context you know when it is merited or unmerited favor. Consider first some of the unmerited favor passages.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For  by grace you have been saved  through faith; and  that not of yourselves, it is  the gift of God</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(Eph. 2:8),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being justified as a gift  by His grace through  the redemption which is in Christ Jesus</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rPr>
        <w:t>Rom. 3:24</w:t>
      </w:r>
      <w:r>
        <w:rPr>
          <w:rFonts w:ascii="DM Sans Regular" w:hAnsi="DM Sans Regular"/>
          <w:sz w:val="24"/>
          <w:szCs w:val="24"/>
          <w:u w:color="000000"/>
          <w:rtl w:val="0"/>
          <w:lang w:val="en-US"/>
        </w:rPr>
        <w:t>). Salvation by God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grace is unmerited, it is out of his own goodness and love for us.</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But also there is a favor we can grow in and earn before God, in fact we are commanded to do so. Jesus did, and commands us to do also. </w:t>
      </w:r>
      <w:r>
        <w:rPr>
          <w:rFonts w:ascii="DM Sans Regular" w:hAnsi="DM Sans Regular" w:hint="default"/>
          <w:sz w:val="24"/>
          <w:szCs w:val="24"/>
          <w:rtl w:val="0"/>
          <w:lang w:val="en-US"/>
        </w:rPr>
        <w:t>“</w:t>
      </w:r>
      <w:r>
        <w:rPr>
          <w:rFonts w:ascii="DM Sans Regular" w:hAnsi="DM Sans Regular"/>
          <w:sz w:val="24"/>
          <w:szCs w:val="24"/>
          <w:rtl w:val="0"/>
          <w:lang w:val="en-US"/>
        </w:rPr>
        <w:t>And Jesus kept increasing in wisdom and  stature, and in  favor</w:t>
      </w:r>
      <w:r>
        <w:rPr>
          <w:rFonts w:ascii="DM Sans Regular" w:hAnsi="DM Sans Regular"/>
          <w:sz w:val="24"/>
          <w:szCs w:val="24"/>
          <w:rtl w:val="0"/>
          <w:lang w:val="en-US"/>
        </w:rPr>
        <w:t>(grace)</w:t>
      </w:r>
      <w:r>
        <w:rPr>
          <w:rFonts w:ascii="DM Sans Regular" w:hAnsi="DM Sans Regular"/>
          <w:sz w:val="24"/>
          <w:szCs w:val="24"/>
          <w:rtl w:val="0"/>
          <w:lang w:val="en-US"/>
        </w:rPr>
        <w:t xml:space="preserve"> with God and men.</w:t>
      </w:r>
      <w:r>
        <w:rPr>
          <w:rFonts w:ascii="DM Sans Regular" w:hAnsi="DM Sans Regular" w:hint="default"/>
          <w:sz w:val="24"/>
          <w:szCs w:val="24"/>
          <w:rtl w:val="0"/>
          <w:lang w:val="en-US"/>
        </w:rPr>
        <w:t xml:space="preserve">” </w:t>
      </w:r>
      <w:r>
        <w:rPr>
          <w:rFonts w:ascii="DM Sans Regular" w:hAnsi="DM Sans Regular"/>
          <w:sz w:val="24"/>
          <w:szCs w:val="24"/>
          <w:rtl w:val="0"/>
          <w:lang w:val="en-US"/>
        </w:rPr>
        <w:t>(Luke 2:52). When people saw Jesus</w:t>
      </w:r>
      <w:r>
        <w:rPr>
          <w:rFonts w:ascii="DM Sans Regular" w:hAnsi="DM Sans Regular" w:hint="default"/>
          <w:sz w:val="24"/>
          <w:szCs w:val="24"/>
          <w:rtl w:val="0"/>
          <w:lang w:val="en-US"/>
        </w:rPr>
        <w:t xml:space="preserve">’ </w:t>
      </w:r>
      <w:r>
        <w:rPr>
          <w:rFonts w:ascii="DM Sans Regular" w:hAnsi="DM Sans Regular"/>
          <w:sz w:val="24"/>
          <w:szCs w:val="24"/>
          <w:rtl w:val="0"/>
          <w:lang w:val="en-US"/>
        </w:rPr>
        <w:t>behavior, it not only gained man</w:t>
      </w:r>
      <w:r>
        <w:rPr>
          <w:rFonts w:ascii="DM Sans Regular" w:hAnsi="DM Sans Regular" w:hint="default"/>
          <w:sz w:val="24"/>
          <w:szCs w:val="24"/>
          <w:rtl w:val="0"/>
          <w:lang w:val="en-US"/>
        </w:rPr>
        <w:t>’</w:t>
      </w:r>
      <w:r>
        <w:rPr>
          <w:rFonts w:ascii="DM Sans Regular" w:hAnsi="DM Sans Regular"/>
          <w:sz w:val="24"/>
          <w:szCs w:val="24"/>
          <w:rtl w:val="0"/>
          <w:lang w:val="en-US"/>
        </w:rPr>
        <w:t>s favor, but God</w:t>
      </w:r>
      <w:r>
        <w:rPr>
          <w:rFonts w:ascii="DM Sans Regular" w:hAnsi="DM Sans Regular" w:hint="default"/>
          <w:sz w:val="24"/>
          <w:szCs w:val="24"/>
          <w:rtl w:val="0"/>
          <w:lang w:val="en-US"/>
        </w:rPr>
        <w:t>’</w:t>
      </w:r>
      <w:r>
        <w:rPr>
          <w:rFonts w:ascii="DM Sans Regular" w:hAnsi="DM Sans Regular"/>
          <w:sz w:val="24"/>
          <w:szCs w:val="24"/>
          <w:rtl w:val="0"/>
          <w:lang w:val="en-US"/>
        </w:rPr>
        <w:t>s.  We can do the same.</w:t>
      </w:r>
    </w:p>
    <w:p>
      <w:pPr>
        <w:pStyle w:val="Body"/>
        <w:jc w:val="left"/>
        <w:rPr>
          <w:rFonts w:ascii="DM Sans Regular" w:cs="DM Sans Regular" w:hAnsi="DM Sans Regular" w:eastAsia="DM Sans Regular"/>
          <w:sz w:val="24"/>
          <w:szCs w:val="24"/>
        </w:rPr>
      </w:pPr>
      <w:r>
        <w:rPr>
          <w:rFonts w:ascii="DM Sans Regular" w:hAnsi="DM Sans Regular" w:hint="default"/>
          <w:sz w:val="24"/>
          <w:szCs w:val="24"/>
          <w:rtl w:val="1"/>
          <w:lang w:val="ar-SA" w:bidi="ar-SA"/>
        </w:rPr>
        <w:t>“</w:t>
      </w:r>
      <w:r>
        <w:rPr>
          <w:rFonts w:ascii="DM Sans Regular" w:hAnsi="DM Sans Regular"/>
          <w:sz w:val="24"/>
          <w:szCs w:val="24"/>
          <w:rtl w:val="0"/>
          <w:lang w:val="en-US"/>
        </w:rPr>
        <w:t>If you love those who love you, what credit</w:t>
      </w:r>
      <w:r>
        <w:rPr>
          <w:rFonts w:ascii="DM Sans Regular" w:hAnsi="DM Sans Regular"/>
          <w:sz w:val="24"/>
          <w:szCs w:val="24"/>
          <w:rtl w:val="0"/>
          <w:lang w:val="en-US"/>
        </w:rPr>
        <w:t>/grace</w:t>
      </w:r>
      <w:r>
        <w:rPr>
          <w:rFonts w:ascii="DM Sans Regular" w:hAnsi="DM Sans Regular"/>
          <w:sz w:val="24"/>
          <w:szCs w:val="24"/>
          <w:rtl w:val="0"/>
          <w:lang w:val="en-US"/>
        </w:rPr>
        <w:t xml:space="preserve"> is that to you? For even sinners love those who love them.</w:t>
      </w:r>
      <w:r>
        <w:rPr>
          <w:rFonts w:ascii="DM Sans Regular" w:hAnsi="DM Sans Regular"/>
          <w:sz w:val="24"/>
          <w:szCs w:val="24"/>
          <w:rtl w:val="0"/>
          <w:lang w:val="en-US"/>
        </w:rPr>
        <w:t xml:space="preserve"> </w:t>
      </w:r>
      <w:r>
        <w:rPr>
          <w:rFonts w:ascii="DM Sans Regular" w:hAnsi="DM Sans Regular"/>
          <w:sz w:val="24"/>
          <w:szCs w:val="24"/>
          <w:rtl w:val="0"/>
          <w:lang w:val="en-US"/>
        </w:rPr>
        <w:t>If you do good to those who do good to you, what credit</w:t>
      </w:r>
      <w:r>
        <w:rPr>
          <w:rFonts w:ascii="DM Sans Regular" w:hAnsi="DM Sans Regular"/>
          <w:sz w:val="24"/>
          <w:szCs w:val="24"/>
          <w:rtl w:val="0"/>
          <w:lang w:val="en-US"/>
        </w:rPr>
        <w:t>/grace</w:t>
      </w:r>
      <w:r>
        <w:rPr>
          <w:rFonts w:ascii="DM Sans Regular" w:hAnsi="DM Sans Regular"/>
          <w:sz w:val="24"/>
          <w:szCs w:val="24"/>
          <w:rtl w:val="0"/>
          <w:lang w:val="en-US"/>
        </w:rPr>
        <w:t xml:space="preserve"> is that to you? For even sinners do the same. If you lend to those from whom you expect to receive, what credit is that to you? Even sinners lend to sinners in order to receive back the same amount.</w:t>
      </w:r>
      <w:r>
        <w:rPr>
          <w:rFonts w:ascii="DM Sans Regular" w:hAnsi="DM Sans Regular"/>
          <w:sz w:val="24"/>
          <w:szCs w:val="24"/>
          <w:rtl w:val="0"/>
          <w:lang w:val="en-US"/>
        </w:rPr>
        <w:t xml:space="preserve"> </w:t>
      </w:r>
      <w:r>
        <w:rPr>
          <w:rFonts w:ascii="DM Sans Regular" w:hAnsi="DM Sans Regular"/>
          <w:sz w:val="24"/>
          <w:szCs w:val="24"/>
          <w:rtl w:val="0"/>
          <w:lang w:val="en-US"/>
        </w:rPr>
        <w:t>But  love your enemies, and do good, and lend,  expecting nothing in return; and your reward will be great, and you will be  sons of  the Most High; for He Himself is kind to ungrateful and evil men.</w:t>
      </w:r>
      <w:r>
        <w:rPr>
          <w:rFonts w:ascii="DM Sans Regular" w:hAnsi="DM Sans Regular"/>
          <w:sz w:val="24"/>
          <w:szCs w:val="24"/>
          <w:rtl w:val="0"/>
          <w:lang w:val="en-US"/>
        </w:rPr>
        <w:t xml:space="preserve"> (Luke 6:32-35).  Why will </w:t>
      </w:r>
      <w:r>
        <w:rPr>
          <w:rFonts w:ascii="DM Sans Regular" w:hAnsi="DM Sans Regular" w:hint="default"/>
          <w:sz w:val="24"/>
          <w:szCs w:val="24"/>
          <w:rtl w:val="0"/>
          <w:lang w:val="en-US"/>
        </w:rPr>
        <w:t>“</w:t>
      </w:r>
      <w:r>
        <w:rPr>
          <w:rFonts w:ascii="DM Sans Regular" w:hAnsi="DM Sans Regular"/>
          <w:sz w:val="24"/>
          <w:szCs w:val="24"/>
          <w:rtl w:val="0"/>
          <w:lang w:val="en-US"/>
        </w:rPr>
        <w:t>your reward be great</w:t>
      </w:r>
      <w:r>
        <w:rPr>
          <w:rFonts w:ascii="DM Sans Regular" w:hAnsi="DM Sans Regular" w:hint="default"/>
          <w:sz w:val="24"/>
          <w:szCs w:val="24"/>
          <w:rtl w:val="0"/>
          <w:lang w:val="en-US"/>
        </w:rPr>
        <w:t xml:space="preserve">” </w:t>
      </w:r>
      <w:r>
        <w:rPr>
          <w:rFonts w:ascii="DM Sans Regular" w:hAnsi="DM Sans Regular"/>
          <w:sz w:val="24"/>
          <w:szCs w:val="24"/>
          <w:rtl w:val="0"/>
          <w:lang w:val="en-US"/>
        </w:rPr>
        <w:t>if you continue to love those who don</w:t>
      </w:r>
      <w:r>
        <w:rPr>
          <w:rFonts w:ascii="DM Sans Regular" w:hAnsi="DM Sans Regular" w:hint="default"/>
          <w:sz w:val="24"/>
          <w:szCs w:val="24"/>
          <w:rtl w:val="0"/>
          <w:lang w:val="en-US"/>
        </w:rPr>
        <w:t>’</w:t>
      </w:r>
      <w:r>
        <w:rPr>
          <w:rFonts w:ascii="DM Sans Regular" w:hAnsi="DM Sans Regular"/>
          <w:sz w:val="24"/>
          <w:szCs w:val="24"/>
          <w:rtl w:val="0"/>
          <w:lang w:val="en-US"/>
        </w:rPr>
        <w:t>t love you back? Because this gains God</w:t>
      </w:r>
      <w:r>
        <w:rPr>
          <w:rFonts w:ascii="DM Sans Regular" w:hAnsi="DM Sans Regular" w:hint="default"/>
          <w:sz w:val="24"/>
          <w:szCs w:val="24"/>
          <w:rtl w:val="0"/>
          <w:lang w:val="en-US"/>
        </w:rPr>
        <w:t>’</w:t>
      </w:r>
      <w:r>
        <w:rPr>
          <w:rFonts w:ascii="DM Sans Regular" w:hAnsi="DM Sans Regular"/>
          <w:sz w:val="24"/>
          <w:szCs w:val="24"/>
          <w:rtl w:val="0"/>
          <w:lang w:val="en-US"/>
        </w:rPr>
        <w:t xml:space="preserve">s favor. </w:t>
      </w:r>
    </w:p>
    <w:p>
      <w:pPr>
        <w:pStyle w:val="Body"/>
        <w:jc w:val="left"/>
        <w:rPr>
          <w:rFonts w:ascii="DM Sans Regular" w:cs="DM Sans Regular" w:hAnsi="DM Sans Regular" w:eastAsia="DM Sans Regular"/>
          <w:sz w:val="24"/>
          <w:szCs w:val="24"/>
        </w:rPr>
      </w:pPr>
      <w:r>
        <w:rPr>
          <w:rFonts w:ascii="DM Sans Regular" w:hAnsi="DM Sans Regular" w:hint="default"/>
          <w:sz w:val="24"/>
          <w:szCs w:val="24"/>
          <w:rtl w:val="0"/>
          <w:lang w:val="en-US"/>
        </w:rPr>
        <w:t>“</w:t>
      </w:r>
      <w:r>
        <w:rPr>
          <w:rFonts w:ascii="DM Sans Regular" w:hAnsi="DM Sans Regular"/>
          <w:sz w:val="24"/>
          <w:szCs w:val="24"/>
          <w:rtl w:val="0"/>
          <w:lang w:val="en-US"/>
        </w:rPr>
        <w:t>For this finds  favor</w:t>
      </w:r>
      <w:r>
        <w:rPr>
          <w:rFonts w:ascii="DM Sans Regular" w:hAnsi="DM Sans Regular"/>
          <w:sz w:val="24"/>
          <w:szCs w:val="24"/>
          <w:rtl w:val="0"/>
          <w:lang w:val="en-US"/>
        </w:rPr>
        <w:t>/grace</w:t>
      </w:r>
      <w:r>
        <w:rPr>
          <w:rFonts w:ascii="DM Sans Regular" w:hAnsi="DM Sans Regular"/>
          <w:sz w:val="24"/>
          <w:szCs w:val="24"/>
          <w:rtl w:val="0"/>
          <w:lang w:val="en-US"/>
        </w:rPr>
        <w:t>, if for the sake of  conscience toward God a person bears up under sorrows when suffering unjustly.</w:t>
      </w:r>
      <w:r>
        <w:rPr>
          <w:rFonts w:ascii="DM Sans Regular" w:hAnsi="DM Sans Regular"/>
          <w:sz w:val="24"/>
          <w:szCs w:val="24"/>
          <w:rtl w:val="0"/>
          <w:lang w:val="en-US"/>
        </w:rPr>
        <w:t xml:space="preserve"> </w:t>
      </w:r>
      <w:r>
        <w:rPr>
          <w:rFonts w:ascii="DM Sans Regular" w:hAnsi="DM Sans Regular"/>
          <w:sz w:val="24"/>
          <w:szCs w:val="24"/>
          <w:rtl w:val="0"/>
          <w:lang w:val="en-US"/>
        </w:rPr>
        <w:t>For what credit is there if, when you sin and are harshly treated, you endure it with patience? But if  when you do what is right and suffer for it you patiently endure it, this finds  favor</w:t>
      </w:r>
      <w:r>
        <w:rPr>
          <w:rFonts w:ascii="DM Sans Regular" w:hAnsi="DM Sans Regular"/>
          <w:sz w:val="24"/>
          <w:szCs w:val="24"/>
          <w:rtl w:val="0"/>
          <w:lang w:val="en-US"/>
        </w:rPr>
        <w:t>/grace</w:t>
      </w:r>
      <w:r>
        <w:rPr>
          <w:rFonts w:ascii="DM Sans Regular" w:hAnsi="DM Sans Regular"/>
          <w:sz w:val="24"/>
          <w:szCs w:val="24"/>
          <w:rtl w:val="0"/>
          <w:lang w:val="en-US"/>
        </w:rPr>
        <w:t xml:space="preserve"> with God.</w:t>
      </w:r>
      <w:r>
        <w:rPr>
          <w:rFonts w:ascii="DM Sans Regular" w:hAnsi="DM Sans Regular" w:hint="default"/>
          <w:sz w:val="24"/>
          <w:szCs w:val="24"/>
          <w:rtl w:val="0"/>
          <w:lang w:val="en-US"/>
        </w:rPr>
        <w:t xml:space="preserve">” </w:t>
      </w:r>
      <w:r>
        <w:rPr>
          <w:rFonts w:ascii="DM Sans Regular" w:hAnsi="DM Sans Regular"/>
          <w:sz w:val="24"/>
          <w:szCs w:val="24"/>
          <w:rtl w:val="0"/>
          <w:lang w:val="en-US"/>
        </w:rPr>
        <w:t>(1 Peter 2:19-20). Now that Peter has taught you how you can gain God</w:t>
      </w:r>
      <w:r>
        <w:rPr>
          <w:rFonts w:ascii="DM Sans Regular" w:hAnsi="DM Sans Regular" w:hint="default"/>
          <w:sz w:val="24"/>
          <w:szCs w:val="24"/>
          <w:rtl w:val="0"/>
          <w:lang w:val="en-US"/>
        </w:rPr>
        <w:t>’</w:t>
      </w:r>
      <w:r>
        <w:rPr>
          <w:rFonts w:ascii="DM Sans Regular" w:hAnsi="DM Sans Regular"/>
          <w:sz w:val="24"/>
          <w:szCs w:val="24"/>
          <w:rtl w:val="0"/>
          <w:lang w:val="en-US"/>
        </w:rPr>
        <w:t xml:space="preserve">s favor, Peter says to grow in this favor/grace. </w:t>
      </w:r>
      <w:r>
        <w:rPr>
          <w:rFonts w:ascii="DM Sans Regular" w:hAnsi="DM Sans Regular" w:hint="default"/>
          <w:sz w:val="24"/>
          <w:szCs w:val="24"/>
          <w:rtl w:val="0"/>
          <w:lang w:val="en-US"/>
        </w:rPr>
        <w:t>“</w:t>
      </w:r>
      <w:r>
        <w:rPr>
          <w:rFonts w:ascii="DM Sans Regular" w:hAnsi="DM Sans Regular"/>
          <w:sz w:val="24"/>
          <w:szCs w:val="24"/>
          <w:rtl w:val="0"/>
          <w:lang w:val="en-US"/>
        </w:rPr>
        <w:t>but grow in the grace and  knowledge of our  Lord and Savior Jesus Christ.  To Him be the glory, both now and to the day of eternity. Amen.</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rPr>
        <w:t>2Pet. 3:18</w:t>
      </w:r>
      <w:r>
        <w:rPr>
          <w:rFonts w:ascii="DM Sans Regular" w:hAnsi="DM Sans Regular"/>
          <w:sz w:val="24"/>
          <w:szCs w:val="24"/>
          <w:rtl w:val="0"/>
          <w:lang w:val="en-US"/>
        </w:rPr>
        <w:t>).</w:t>
      </w:r>
    </w:p>
    <w:p>
      <w:pPr>
        <w:pStyle w:val="Body"/>
        <w:jc w:val="left"/>
      </w:pPr>
      <w:r>
        <w:rPr>
          <w:rFonts w:ascii="DM Sans Regular" w:hAnsi="DM Sans Regular"/>
          <w:sz w:val="24"/>
          <w:szCs w:val="24"/>
          <w:rtl w:val="0"/>
          <w:lang w:val="en-US"/>
        </w:rPr>
        <w:t xml:space="preserve"> God loved me when I was terrible. Now let me love others when they are terrible. God is kind to the unkind. Now it</w:t>
      </w:r>
      <w:r>
        <w:rPr>
          <w:rFonts w:ascii="DM Sans Regular" w:hAnsi="DM Sans Regular" w:hint="default"/>
          <w:sz w:val="24"/>
          <w:szCs w:val="24"/>
          <w:rtl w:val="0"/>
          <w:lang w:val="en-US"/>
        </w:rPr>
        <w:t>’</w:t>
      </w:r>
      <w:r>
        <w:rPr>
          <w:rFonts w:ascii="DM Sans Regular" w:hAnsi="DM Sans Regular"/>
          <w:sz w:val="24"/>
          <w:szCs w:val="24"/>
          <w:rtl w:val="0"/>
          <w:lang w:val="en-US"/>
        </w:rPr>
        <w:t>s my turn to be kind to the unkind. This is not to grow into some kind of petty self-righteousness, no. But because God was merciful to me, he has caused me to be merciful to others, even when they don</w:t>
      </w:r>
      <w:r>
        <w:rPr>
          <w:rFonts w:ascii="DM Sans Regular" w:hAnsi="DM Sans Regular" w:hint="default"/>
          <w:sz w:val="24"/>
          <w:szCs w:val="24"/>
          <w:rtl w:val="0"/>
          <w:lang w:val="en-US"/>
        </w:rPr>
        <w:t>’</w:t>
      </w:r>
      <w:r>
        <w:rPr>
          <w:rFonts w:ascii="DM Sans Regular" w:hAnsi="DM Sans Regular"/>
          <w:sz w:val="24"/>
          <w:szCs w:val="24"/>
          <w:rtl w:val="0"/>
          <w:lang w:val="en-US"/>
        </w:rPr>
        <w:t xml:space="preserve">t deserve it.  God is honored when I imitate him.                                                Dan Peters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